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bdr w:val="none" w:color="auto" w:sz="0" w:space="0"/>
        </w:rPr>
        <w:t>中华人民共和国审计法（2021）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（1994年8月31日第八届全国人民代表大会常务委员会第九次会议通过 根据2006年2月28日第十届全国人民代表大会常务委员会第二十次会议《关于修改〈中华人民共和国审计法〉的决定》第一次修正 根据2021年10月23日第十三届全国人民代表大会常务委员会第三十一次会议《关于修改〈中华人民共和国审计法〉的决定》第二次修正）</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审计机关和审计人员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审计机关职责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审计机关权限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审计程序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为了加强国家的审计监督，维护国家财政经济秩序，提高财政资金使用效益，促进廉政建设，保障国民经济和社会健康发展，根据宪法，制定本法。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国家实行审计监督制度。坚持中国共产党对审计工作的领导，构建集中统一、全面覆盖、权威高效的审计监督体系。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国务院和县级以上地方人民政府设立审计机关。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国务院各部门和地方各级人民政府及其各部门的财政收支，国有的金融机构和企业事业组织的财务收支，以及其他依照本法规定应当接受审计的财政收支、财务收支，依照本法规定接受审计监督。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审计机关对前款所列财政收支或者财务收支的真实、合法和效益，依法进行审计监督。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审计机关依照法律规定的职权和程序，进行审计监督。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审计机关依据有关财政收支、财务收支的法律、法规和国家其他有关规定进行审计评价，在法定职权范围内作出审计决定。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国务院和县级以上地方人民政府应当将审计工作报告中指出的问题的整改情况和处理结果向本级人民代表大会常务委员会报告。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审计机关依照法律规定独立行使审计监督权，不受其他行政机关、社会团体和个人的干涉。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审计机关和审计人员办理审计事项，应当客观公正，实事求是，廉洁奉公，保守秘密。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审计机关和审计人员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国务院设立审计署，在国务院总理领导下，主管全国的审计工作。审计长是审计署的行政首长。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省、自治区、直辖市、设区的市、自治州、县、自治县、不设区的市、市辖区的人民政府的审计机关，分别在省长、自治区主席、市长、州长、县长、区长和上一级审计机关的领导下，负责本行政区域内的审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地方各级审计机关对本级人民政府和上一级审计机关负责并报告工作，审计业务以上级审计机关领导为主。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审计机关根据工作需要，经本级人民政府批准，可以在其审计管辖范围内设立派出机构。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派出机构根据审计机关的授权，依法进行审计工作。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审计机关履行职责所必需的经费，应当列入预算予以保证。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审计机关应当建设信念坚定、为民服务、业务精通、作风务实、敢于担当、清正廉洁的高素质专业化审计队伍。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审计机关应当加强对审计人员遵守法律和执行职务情况的监督，督促审计人员依法履职尽责。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审计机关和审计人员应当依法接受监督。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审计人员应当具备与其从事的审计工作相适应的专业知识和业务能力。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审计机关根据工作需要，可以聘请具有与审计事项相关专业知识的人员参加审计工作。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审计机关和审计人员不得参加可能影响其依法独立履行审计监督职责的活动，不得干预、插手被审计单位及其相关单位的正常生产经营和管理活动。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审计人员办理审计事项，与被审计单位或者审计事项有利害关系的，应当回避。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审计机关和审计人员对在执行职务中知悉的国家秘密、工作秘密、商业秘密、个人隐私和个人信息，应当予以保密，不得泄露或者向他人非法提供。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审计人员依法执行职务，受法律保护。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任何组织和个人不得拒绝、阻碍审计人员依法执行职务，不得打击报复审计人员。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审计机关负责人依照法定程序任免。审计机关负责人没有违法失职或者其他不符合任职条件的情况的，不得随意撤换。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地方各级审计机关负责人的任免，应当事先征求上一级审计机关的意见。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审计机关职责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审计机关对本级各部门（含直属单位）和下级政府预算的执行情况和决算以及其他财政收支情况，进行审计监督。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审计署在国务院总理领导下，对中央预算执行情况、决算草案以及其他财政收支情况进行审计监督，向国务院总理提出审计结果报告。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审计署对中央银行的财务收支，进行审计监督。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审计机关对国家的事业组织和使用财政资金的其他事业组织的财务收支，进行审计监督。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审计机关对国有企业、国有金融机构和国有资本占控股地位或者主导地位的企业、金融机构的资产、负债、损益以及其他财务收支情况，进行审计监督。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遇有涉及国家财政金融重大利益情形，为维护国家经济安全，经国务院批准，审计署可以对前款规定以外的金融机构进行专项审计调查或者审计。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审计机关对政府投资和以政府投资为主的建设项目的预算执行情况和决算，对其他关系国家利益和公共利益的重大公共工程项目的资金管理使用和建设运营情况，进行审计监督。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审计机关对国有资源、国有资产，进行审计监督。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审计机关对政府部门管理的和其他单位受政府委托管理的社会保险基金、全国社会保障基金、社会捐赠资金以及其他公共资金的财务收支，进行审计监督。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审计机关对国际组织和外国政府援助、贷款项目的财务收支，进行审计监督。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根据经批准的审计项目计划安排，审计机关可以对被审计单位贯彻落实国家重大经济社会政策措施情况进行审计监督。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除本法规定的审计事项外，审计机关对其他法律、行政法规规定应当由审计机关进行审计的事项，依照本法和有关法律、行政法规的规定进行审计监督。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审计机关可以对被审计单位依法应当接受审计的事项进行全面审计，也可以对其中的特定事项进行专项审计。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审计机关有权对与国家财政收支有关的特定事项，向有关地方、部门、单位进行专项审计调查，并向本级人民政府和上一级审计机关报告审计调查结果。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审计机关履行审计监督职责，发现经济社会运行中存在风险隐患的，应当及时向本级人民政府报告或者向有关主管机关、单位通报。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审计机关根据被审计单位的财政、财务隶属关系或者国有资源、国有资产监督管理关系，确定审计管辖范围。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审计机关之间对审计管辖范围有争议的，由其共同的上级审计机关确定。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被审计单位应当加强对内部审计工作的领导，按照国家有关规定建立健全内部审计制度。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审计机关应当对被审计单位的内部审计工作进行业务指导和监督。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社会审计机构审计的单位依法属于被审计单位的，审计机关按照国务院的规定，有权对该社会审计机构出具的相关审计报告进行核查。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审计机关权限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审计机关有权要求被审计单位按照审计机关的规定提供财务、会计资料以及与财政收支、财务收支有关的业务、管理等资料，包括电子数据和有关文档。被审计单位不得拒绝、拖延、谎报。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被审计单位负责人应当对本单位提供资料的及时性、真实性和完整性负责。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审计机关对取得的电子数据等资料进行综合分析，需要向被审计单位核实有关情况的，被审计单位应当予以配合。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国家政务信息系统和数据共享平台应当按照规定向审计机关开放。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审计机关通过政务信息系统和数据共享平台取得的电子数据等资料能够满足需要的，不得要求被审计单位重复提供。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审计机关进行审计时，有权检查被审计单位的财务、会计资料以及与财政收支、财务收支有关的业务、管理等资料和资产，有权检查被审计单位信息系统的安全性、可靠性、经济性，被审计单位不得拒绝。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审计机关进行审计时，有权就审计事项的有关问题向有关单位和个人进行调查，并取得有关证明材料。有关单位和个人应当支持、协助审计机关工作，如实向审计机关反映情况，提供有关证明材料。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审计机关经县级以上人民政府审计机关负责人批准，有权查询被审计单位在金融机构的账户。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审计机关有证据证明被审计单位违反国家规定将公款转入其他单位、个人在金融机构账户的，经县级以上人民政府审计机关主要负责人批准，有权查询有关单位、个人在金融机构与审计事项相关的存款。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审计机关进行审计时，被审计单位不得转移、隐匿、篡改、毁弃财务、会计资料以及与财政收支、财务收支有关的业务、管理等资料，不得转移、隐匿、故意毁损所持有的违反国家规定取得的资产。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审计机关采取前两款规定的措施不得影响被审计单位合法的业务活动和生产经营活动。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审计机关可以向政府有关部门通报或者向社会公布审计结果。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审计机关通报或者公布审计结果，应当保守国家秘密、工作秘密、商业秘密、个人隐私和个人信息，遵守法律、行政法规和国务院的有关规定。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审计机关履行审计监督职责，可以提请公安、财政、自然资源、生态环境、海关、税务、市场监督管理等机关予以协助。有关机关应当依法予以配合。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审计程序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被审计单位应当配合审计机关的工作，并提供必要的工作条件。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审计机关应当提高审计工作效率。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审计人员通过审查财务、会计资料，查阅与审计事项有关的文件、资料，检查现金、实物、有价证券和信息系统，向有关单位和个人调查等方式进行审计，并取得证明材料。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向有关单位和个人进行调查时，审计人员应当不少于二人，并出示其工作证件和审计通知书副本。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审计机关应当将审计机关的审计报告和审计决定送达被审计单位和有关主管机关、单位，并报上一级审计机关。审计决定自送达之日起生效。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上级审计机关认为下级审计机关作出的审计决定违反国家有关规定的，可以责成下级审计机关予以变更或者撤销，必要时也可以直接作出变更或者撤销的决定。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（一）责令限期缴纳应当上缴的款项；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（二）责令限期退还被侵占的国有资产；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（三）责令限期退还违法所得；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（四）责令按照国家统一的财务、会计制度的有关规定进行处理；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（五）其他处理措施。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对被审计单位违反国家规定的财务收支行为，审计机关、人民政府或者有关主管机关、单位在法定职权范围内，依照法律、行政法规的规定，区别情况采取前条规定的处理措施，并可以依法给予处罚。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审计机关在法定职权范围内作出的审计决定，被审计单位应当执行。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被审计单位应当按照规定时间整改审计查出的问题，将整改情况报告审计机关，同时向本级人民政府或者有关主管机关、单位报告，并按照规定向社会公布。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各级人民政府和有关主管机关、单位应当督促被审计单位整改审计查出的问题。审计机关应当对被审计单位整改情况进行跟踪检查。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审计结果以及整改情况应当作为考核、任免、奖惩领导干部和制定政策、完善制度的重要参考；拒不整改或者整改时弄虚作假的，依法追究法律责任。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被审计单位对审计机关作出的有关财务收支的审计决定不服的，可以依法申请行政复议或者提起行政诉讼。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被审计单位对审计机关作出的有关财政收支的审计决定不服的，可以提请审计机关的本级人民政府裁决，本级人民政府的裁决为最终决定。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被审计单位的财政收支、财务收支违反法律、行政法规的规定，构成犯罪的，依法追究刑事责任。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报复陷害审计人员的，依法给予处分；构成犯罪的，依法追究刑事责任。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审计人员滥用职权、徇私舞弊、玩忽职守或者泄露、向他人非法提供所知悉的国家秘密、工作秘密、商业秘密、个人隐私和个人信息的，依法给予处分；构成犯罪的，依法追究刑事责任。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领导干部经济责任审计和自然资源资产离任审计，依照本法和国家有关规定执行。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中国人民解放军和中国人民武装警察部队审计工作的规定，由中央军事委员会根据本法制定。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审计机关和军队审计机构应当建立健全协作配合机制，按照国家有关规定对涉及军地经济事项实施联合审计。</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第六十条 本法自1995年1月1日起施行。1988年11月30日国务院发布的《中华人民共和国审计条例》同时废止。</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NDc4MWY4NThiZTNiOTA1Nzk5NDZjMDA5YmRjZmYifQ=="/>
  </w:docVars>
  <w:rsids>
    <w:rsidRoot w:val="00000000"/>
    <w:rsid w:val="0F8C1E20"/>
    <w:rsid w:val="142A7D04"/>
    <w:rsid w:val="1FB12BEC"/>
    <w:rsid w:val="2E544B85"/>
    <w:rsid w:val="302C1F24"/>
    <w:rsid w:val="32AC757C"/>
    <w:rsid w:val="42CB182A"/>
    <w:rsid w:val="4C6942ED"/>
    <w:rsid w:val="4D6174E3"/>
    <w:rsid w:val="4EB427D3"/>
    <w:rsid w:val="55DB6EA8"/>
    <w:rsid w:val="58E321A7"/>
    <w:rsid w:val="5F667F53"/>
    <w:rsid w:val="672755EE"/>
    <w:rsid w:val="7929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spacing w:before="-2147483648" w:beforeAutospacing="1" w:after="0" w:afterAutospacing="1" w:line="560" w:lineRule="exact"/>
      <w:jc w:val="left"/>
      <w:outlineLvl w:val="1"/>
    </w:pPr>
    <w:rPr>
      <w:rFonts w:hint="eastAsia" w:ascii="宋体" w:hAnsi="宋体" w:eastAsia="黑体" w:cs="宋体"/>
      <w:kern w:val="0"/>
      <w:sz w:val="32"/>
      <w:szCs w:val="36"/>
      <w:lang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2020-10-26T06:49:00Z</dcterms:created>
  <dc:creator>Administrator</dc:creator>
  <cp:lastModifiedBy>Administrator</cp:lastModifiedBy>
  <dcterms:modified xsi:type="dcterms:W3CDTF">2022-11-22T06:45:18Z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EB750C15A42A4F7CB017AA3BA3EC0BB0</vt:lpwstr>
  </property>
</Properties>
</file>